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15" w:rsidRDefault="00420115" w:rsidP="00420115">
      <w:pPr>
        <w:rPr>
          <w:rFonts w:asciiTheme="minorHAnsi" w:eastAsia="Times New Roman" w:hAnsiTheme="minorHAnsi" w:cstheme="minorHAnsi"/>
          <w:b/>
          <w:i/>
          <w:color w:val="2F5496" w:themeColor="accent5" w:themeShade="BF"/>
          <w:u w:val="single"/>
        </w:rPr>
      </w:pPr>
      <w:r>
        <w:rPr>
          <w:rFonts w:asciiTheme="minorHAnsi" w:eastAsia="Times New Roman" w:hAnsiTheme="minorHAnsi" w:cstheme="minorHAnsi"/>
          <w:b/>
          <w:i/>
          <w:noProof/>
          <w:color w:val="2F5496" w:themeColor="accent5" w:themeShade="BF"/>
          <w:u w:val="single"/>
        </w:rPr>
        <w:drawing>
          <wp:anchor distT="0" distB="0" distL="114300" distR="114300" simplePos="0" relativeHeight="251659264" behindDoc="0" locked="0" layoutInCell="1" allowOverlap="1" wp14:anchorId="5E9002B8" wp14:editId="55C5264F">
            <wp:simplePos x="0" y="0"/>
            <wp:positionH relativeFrom="column">
              <wp:posOffset>-161925</wp:posOffset>
            </wp:positionH>
            <wp:positionV relativeFrom="paragraph">
              <wp:posOffset>-403860</wp:posOffset>
            </wp:positionV>
            <wp:extent cx="1298575" cy="786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115" w:rsidRDefault="00420115" w:rsidP="00420115">
      <w:pPr>
        <w:rPr>
          <w:rFonts w:asciiTheme="minorHAnsi" w:eastAsia="Times New Roman" w:hAnsiTheme="minorHAnsi" w:cstheme="minorHAnsi"/>
          <w:b/>
          <w:i/>
          <w:color w:val="2F5496" w:themeColor="accent5" w:themeShade="BF"/>
          <w:u w:val="single"/>
        </w:rPr>
      </w:pPr>
    </w:p>
    <w:p w:rsidR="00420115" w:rsidRDefault="00420115" w:rsidP="00420115">
      <w:pPr>
        <w:rPr>
          <w:rFonts w:asciiTheme="minorHAnsi" w:eastAsia="Times New Roman" w:hAnsiTheme="minorHAnsi" w:cstheme="minorHAnsi"/>
          <w:b/>
          <w:i/>
          <w:color w:val="2F5496" w:themeColor="accent5" w:themeShade="BF"/>
          <w:u w:val="single"/>
        </w:rPr>
      </w:pPr>
    </w:p>
    <w:p w:rsidR="00420115" w:rsidRDefault="00420115" w:rsidP="00420115">
      <w:pPr>
        <w:rPr>
          <w:rFonts w:asciiTheme="minorHAnsi" w:eastAsia="Times New Roman" w:hAnsiTheme="minorHAnsi" w:cstheme="minorHAnsi"/>
          <w:b/>
          <w:i/>
          <w:color w:val="2F5496" w:themeColor="accent5" w:themeShade="BF"/>
          <w:u w:val="single"/>
        </w:rPr>
      </w:pPr>
    </w:p>
    <w:p w:rsidR="00420115" w:rsidRPr="00DB0974" w:rsidRDefault="00420115" w:rsidP="00420115">
      <w:pPr>
        <w:pStyle w:val="Header"/>
        <w:jc w:val="center"/>
        <w:rPr>
          <w:rFonts w:asciiTheme="minorHAnsi" w:eastAsia="Times New Roman" w:hAnsiTheme="minorHAnsi" w:cstheme="minorHAnsi"/>
          <w:color w:val="000000" w:themeColor="text1"/>
          <w:sz w:val="40"/>
          <w:szCs w:val="40"/>
        </w:rPr>
      </w:pPr>
      <w:r w:rsidRPr="00DB0974">
        <w:rPr>
          <w:rFonts w:asciiTheme="minorHAnsi" w:eastAsia="Times New Roman" w:hAnsiTheme="minorHAnsi" w:cstheme="minorHAnsi"/>
          <w:color w:val="000000" w:themeColor="text1"/>
          <w:sz w:val="40"/>
          <w:szCs w:val="40"/>
        </w:rPr>
        <w:t>2020 Scholarship for Wauconda</w:t>
      </w:r>
      <w:r w:rsidR="00DB0974">
        <w:rPr>
          <w:rFonts w:asciiTheme="minorHAnsi" w:eastAsia="Times New Roman" w:hAnsiTheme="minorHAnsi" w:cstheme="minorHAnsi"/>
          <w:color w:val="000000" w:themeColor="text1"/>
          <w:sz w:val="40"/>
          <w:szCs w:val="40"/>
        </w:rPr>
        <w:t xml:space="preserve"> High School S</w:t>
      </w:r>
      <w:r w:rsidRPr="00DB0974">
        <w:rPr>
          <w:rFonts w:asciiTheme="minorHAnsi" w:eastAsia="Times New Roman" w:hAnsiTheme="minorHAnsi" w:cstheme="minorHAnsi"/>
          <w:color w:val="000000" w:themeColor="text1"/>
          <w:sz w:val="40"/>
          <w:szCs w:val="40"/>
        </w:rPr>
        <w:t>tudents</w:t>
      </w:r>
    </w:p>
    <w:p w:rsidR="00420115" w:rsidRPr="00DB0974" w:rsidRDefault="00420115" w:rsidP="00420115">
      <w:pPr>
        <w:rPr>
          <w:rFonts w:asciiTheme="minorHAnsi" w:eastAsia="Times New Roman" w:hAnsiTheme="minorHAnsi" w:cstheme="minorHAnsi"/>
          <w:b/>
          <w:i/>
          <w:color w:val="2F5496" w:themeColor="accent5" w:themeShade="BF"/>
          <w:sz w:val="40"/>
          <w:szCs w:val="40"/>
          <w:u w:val="single"/>
        </w:rPr>
      </w:pPr>
    </w:p>
    <w:p w:rsidR="00420115" w:rsidRPr="00723D51" w:rsidRDefault="00420115" w:rsidP="00420115">
      <w:pPr>
        <w:rPr>
          <w:rFonts w:asciiTheme="minorHAnsi" w:eastAsia="Times New Roman" w:hAnsiTheme="minorHAnsi" w:cstheme="minorHAnsi"/>
          <w:b/>
          <w:i/>
          <w:color w:val="2F5496" w:themeColor="accent5" w:themeShade="BF"/>
          <w:u w:val="single"/>
        </w:rPr>
      </w:pPr>
      <w:r w:rsidRPr="00723D51">
        <w:rPr>
          <w:rFonts w:asciiTheme="minorHAnsi" w:eastAsia="Times New Roman" w:hAnsiTheme="minorHAnsi" w:cstheme="minorHAnsi"/>
          <w:b/>
          <w:i/>
          <w:color w:val="2F5496" w:themeColor="accent5" w:themeShade="BF"/>
          <w:u w:val="single"/>
        </w:rPr>
        <w:t>Lorna D. Rowland Scholarship</w:t>
      </w:r>
    </w:p>
    <w:p w:rsidR="00420115" w:rsidRPr="00723D51" w:rsidRDefault="00420115" w:rsidP="0042011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723D51">
        <w:rPr>
          <w:rFonts w:asciiTheme="minorHAnsi" w:hAnsiTheme="minorHAnsi" w:cstheme="minorHAnsi"/>
        </w:rPr>
        <w:t xml:space="preserve">The </w:t>
      </w:r>
      <w:r w:rsidRPr="00723D51">
        <w:rPr>
          <w:rFonts w:asciiTheme="minorHAnsi" w:hAnsiTheme="minorHAnsi" w:cstheme="minorHAnsi"/>
          <w:i/>
          <w:iCs/>
        </w:rPr>
        <w:t xml:space="preserve">Lorna D. Rowland Scholarship </w:t>
      </w:r>
      <w:r w:rsidRPr="00723D51">
        <w:rPr>
          <w:rFonts w:asciiTheme="minorHAnsi" w:hAnsiTheme="minorHAnsi" w:cstheme="minorHAnsi"/>
          <w:iCs/>
        </w:rPr>
        <w:t xml:space="preserve">was established to honor the memory of Lorna Rowland and the contributions she made to the community. The purpose of this scholarship </w:t>
      </w:r>
      <w:r w:rsidRPr="00723D51">
        <w:rPr>
          <w:rFonts w:asciiTheme="minorHAnsi" w:hAnsiTheme="minorHAnsi" w:cstheme="minorHAnsi"/>
        </w:rPr>
        <w:t>is to encourage women to study social sciences and/or social issues.</w:t>
      </w:r>
    </w:p>
    <w:p w:rsidR="00420115" w:rsidRPr="00723D51" w:rsidRDefault="00420115" w:rsidP="00420115">
      <w:pPr>
        <w:spacing w:line="120" w:lineRule="auto"/>
        <w:rPr>
          <w:rFonts w:asciiTheme="minorHAnsi" w:eastAsia="Times New Roman" w:hAnsiTheme="minorHAnsi" w:cstheme="minorHAnsi"/>
          <w:b/>
          <w:i/>
          <w:color w:val="auto"/>
          <w:u w:val="single"/>
        </w:rPr>
      </w:pPr>
    </w:p>
    <w:p w:rsidR="00420115" w:rsidRPr="00723D51" w:rsidRDefault="00420115" w:rsidP="00420115">
      <w:pPr>
        <w:rPr>
          <w:rFonts w:asciiTheme="minorHAnsi" w:eastAsia="Times New Roman" w:hAnsiTheme="minorHAnsi" w:cstheme="minorHAnsi"/>
          <w:color w:val="auto"/>
        </w:rPr>
      </w:pPr>
      <w:r w:rsidRPr="00723D51">
        <w:rPr>
          <w:rFonts w:asciiTheme="minorHAnsi" w:eastAsia="Times New Roman" w:hAnsiTheme="minorHAnsi" w:cstheme="minorHAnsi"/>
          <w:i/>
          <w:color w:val="auto"/>
          <w:u w:val="single"/>
        </w:rPr>
        <w:t>Eligibility:</w:t>
      </w:r>
      <w:r w:rsidRPr="00723D51">
        <w:rPr>
          <w:rFonts w:asciiTheme="minorHAnsi" w:eastAsia="Times New Roman" w:hAnsiTheme="minorHAnsi" w:cstheme="minorHAnsi"/>
          <w:i/>
          <w:color w:val="auto"/>
        </w:rPr>
        <w:t xml:space="preserve"> </w:t>
      </w:r>
      <w:r w:rsidRPr="00723D51">
        <w:rPr>
          <w:rFonts w:asciiTheme="minorHAnsi" w:eastAsia="Times New Roman" w:hAnsiTheme="minorHAnsi" w:cstheme="minorHAnsi"/>
          <w:color w:val="auto"/>
        </w:rPr>
        <w:t xml:space="preserve">Female student graduating from </w:t>
      </w:r>
      <w:r w:rsidRPr="00723D51">
        <w:rPr>
          <w:rFonts w:asciiTheme="minorHAnsi" w:eastAsia="Times New Roman" w:hAnsiTheme="minorHAnsi" w:cstheme="minorHAnsi"/>
          <w:b/>
          <w:color w:val="auto"/>
        </w:rPr>
        <w:t>Wauconda High School</w:t>
      </w:r>
      <w:r w:rsidRPr="00723D51">
        <w:rPr>
          <w:rFonts w:asciiTheme="minorHAnsi" w:eastAsia="Times New Roman" w:hAnsiTheme="minorHAnsi" w:cstheme="minorHAnsi"/>
          <w:color w:val="auto"/>
        </w:rPr>
        <w:t xml:space="preserve"> who holds a GPA of 3.2 or higher (based on a 4.0 scale) and has taken at least 1.5 years of elective classes in Current Issues, Sociology, Psychology, 20</w:t>
      </w:r>
      <w:r w:rsidRPr="00723D51">
        <w:rPr>
          <w:rFonts w:asciiTheme="minorHAnsi" w:eastAsia="Times New Roman" w:hAnsiTheme="minorHAnsi" w:cstheme="minorHAnsi"/>
          <w:color w:val="auto"/>
          <w:vertAlign w:val="superscript"/>
        </w:rPr>
        <w:t>th</w:t>
      </w:r>
      <w:r w:rsidRPr="00723D51">
        <w:rPr>
          <w:rFonts w:asciiTheme="minorHAnsi" w:eastAsia="Times New Roman" w:hAnsiTheme="minorHAnsi" w:cstheme="minorHAnsi"/>
          <w:color w:val="auto"/>
        </w:rPr>
        <w:t xml:space="preserve"> Century World History, Theater Arts, World Literature </w:t>
      </w:r>
      <w:r w:rsidR="00DB0974">
        <w:rPr>
          <w:rFonts w:asciiTheme="minorHAnsi" w:eastAsia="Times New Roman" w:hAnsiTheme="minorHAnsi" w:cstheme="minorHAnsi"/>
          <w:color w:val="auto"/>
        </w:rPr>
        <w:t>or</w:t>
      </w:r>
      <w:bookmarkStart w:id="0" w:name="_GoBack"/>
      <w:bookmarkEnd w:id="0"/>
      <w:r w:rsidRPr="00723D51">
        <w:rPr>
          <w:rFonts w:asciiTheme="minorHAnsi" w:eastAsia="Times New Roman" w:hAnsiTheme="minorHAnsi" w:cstheme="minorHAnsi"/>
          <w:color w:val="auto"/>
        </w:rPr>
        <w:t xml:space="preserve"> Speech. Applicants will also have participated in at least one year of a non-sport related extracurricular activity. </w:t>
      </w:r>
      <w:r w:rsidRPr="00251EEA">
        <w:rPr>
          <w:rFonts w:asciiTheme="minorHAnsi" w:eastAsia="Times New Roman" w:hAnsiTheme="minorHAnsi" w:cstheme="minorHAnsi"/>
          <w:i/>
          <w:iCs/>
          <w:color w:val="0070C0"/>
        </w:rPr>
        <w:t xml:space="preserve">Scholarship of $1,000. </w:t>
      </w:r>
    </w:p>
    <w:p w:rsidR="00420115" w:rsidRPr="00723D51" w:rsidRDefault="00420115" w:rsidP="00420115">
      <w:pPr>
        <w:rPr>
          <w:rFonts w:asciiTheme="minorHAnsi" w:eastAsia="Times New Roman" w:hAnsiTheme="minorHAnsi" w:cstheme="minorHAnsi"/>
          <w:b/>
          <w:i/>
          <w:color w:val="2F5496" w:themeColor="accent5" w:themeShade="BF"/>
          <w:u w:val="single"/>
        </w:rPr>
      </w:pPr>
    </w:p>
    <w:p w:rsidR="00B2549A" w:rsidRDefault="00DB0974"/>
    <w:sectPr w:rsidR="00B2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15"/>
    <w:rsid w:val="00251EEA"/>
    <w:rsid w:val="002D09DF"/>
    <w:rsid w:val="0031484D"/>
    <w:rsid w:val="00420115"/>
    <w:rsid w:val="006675FE"/>
    <w:rsid w:val="00D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B9ED"/>
  <w15:chartTrackingRefBased/>
  <w15:docId w15:val="{5EF8E37E-2545-4B9C-9994-96E24CA4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1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15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Sink</dc:creator>
  <cp:keywords/>
  <dc:description/>
  <cp:lastModifiedBy>Marcey Sink</cp:lastModifiedBy>
  <cp:revision>3</cp:revision>
  <cp:lastPrinted>2020-01-31T14:51:00Z</cp:lastPrinted>
  <dcterms:created xsi:type="dcterms:W3CDTF">2020-01-31T14:35:00Z</dcterms:created>
  <dcterms:modified xsi:type="dcterms:W3CDTF">2020-02-02T02:34:00Z</dcterms:modified>
</cp:coreProperties>
</file>